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635DB" w:rsidRPr="004F0E7E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35DB" w:rsidRPr="004F0E7E" w:rsidRDefault="00C635DB" w:rsidP="00C635D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1C394C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1C394C"/>
                <w:kern w:val="0"/>
                <w:sz w:val="28"/>
                <w:szCs w:val="28"/>
              </w:rPr>
              <w:t>西北农林科大学</w:t>
            </w:r>
            <w:r w:rsidRPr="004F0E7E">
              <w:rPr>
                <w:rFonts w:ascii="Arial" w:eastAsia="宋体" w:hAnsi="Arial" w:cs="Arial"/>
                <w:b/>
                <w:bCs/>
                <w:color w:val="1C394C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b/>
                <w:bCs/>
                <w:color w:val="1C394C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b/>
                <w:bCs/>
                <w:color w:val="1C394C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b/>
                <w:bCs/>
                <w:color w:val="1C394C"/>
                <w:kern w:val="0"/>
                <w:sz w:val="28"/>
                <w:szCs w:val="28"/>
              </w:rPr>
              <w:t>项目实施细则</w:t>
            </w:r>
          </w:p>
        </w:tc>
      </w:tr>
    </w:tbl>
    <w:p w:rsidR="00C635DB" w:rsidRPr="004F0E7E" w:rsidRDefault="00C635DB" w:rsidP="00C635DB">
      <w:pPr>
        <w:widowControl/>
        <w:spacing w:line="360" w:lineRule="auto"/>
        <w:jc w:val="center"/>
        <w:rPr>
          <w:rFonts w:ascii="ˎ̥" w:eastAsia="宋体" w:hAnsi="ˎ̥" w:cs="宋体" w:hint="eastAsia"/>
          <w:vanish/>
          <w:color w:val="2D5D7D"/>
          <w:kern w:val="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635DB" w:rsidRPr="004F0E7E">
        <w:trPr>
          <w:trHeight w:val="12"/>
          <w:tblCellSpacing w:w="0" w:type="dxa"/>
          <w:jc w:val="center"/>
        </w:trPr>
        <w:tc>
          <w:tcPr>
            <w:tcW w:w="0" w:type="auto"/>
            <w:shd w:val="clear" w:color="auto" w:fill="F4F9FC"/>
            <w:vAlign w:val="center"/>
            <w:hideMark/>
          </w:tcPr>
          <w:p w:rsidR="00C635DB" w:rsidRPr="004F0E7E" w:rsidRDefault="00C635DB" w:rsidP="00C635DB">
            <w:pPr>
              <w:widowControl/>
              <w:spacing w:line="360" w:lineRule="auto"/>
              <w:jc w:val="left"/>
              <w:rPr>
                <w:rFonts w:ascii="ˎ̥" w:eastAsia="宋体" w:hAnsi="ˎ̥" w:cs="宋体" w:hint="eastAsia"/>
                <w:color w:val="2D5D7D"/>
                <w:kern w:val="0"/>
                <w:sz w:val="28"/>
                <w:szCs w:val="28"/>
              </w:rPr>
            </w:pPr>
          </w:p>
        </w:tc>
      </w:tr>
      <w:tr w:rsidR="00C635DB" w:rsidRPr="004F0E7E">
        <w:trPr>
          <w:trHeight w:val="312"/>
          <w:tblCellSpacing w:w="0" w:type="dxa"/>
          <w:jc w:val="center"/>
        </w:trPr>
        <w:tc>
          <w:tcPr>
            <w:tcW w:w="0" w:type="auto"/>
            <w:shd w:val="clear" w:color="auto" w:fill="F4F9FC"/>
            <w:vAlign w:val="center"/>
            <w:hideMark/>
          </w:tcPr>
          <w:p w:rsidR="00C635DB" w:rsidRPr="004F0E7E" w:rsidRDefault="00C635DB" w:rsidP="00C635DB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7D96A7"/>
                <w:kern w:val="0"/>
                <w:sz w:val="28"/>
                <w:szCs w:val="28"/>
              </w:rPr>
            </w:pP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作者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 xml:space="preserve">: 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管理员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来源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 xml:space="preserve">: 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创新计划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加入日期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 xml:space="preserve">:2011-7-14 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点击率</w:t>
            </w:r>
            <w:r w:rsidRPr="004F0E7E">
              <w:rPr>
                <w:rFonts w:ascii="ˎ̥" w:eastAsia="宋体" w:hAnsi="ˎ̥" w:cs="宋体"/>
                <w:color w:val="7D96A7"/>
                <w:kern w:val="0"/>
                <w:sz w:val="28"/>
                <w:szCs w:val="28"/>
              </w:rPr>
              <w:t>:444</w:t>
            </w:r>
          </w:p>
        </w:tc>
      </w:tr>
    </w:tbl>
    <w:p w:rsidR="00C635DB" w:rsidRPr="004F0E7E" w:rsidRDefault="00C635DB" w:rsidP="00C635DB">
      <w:pPr>
        <w:widowControl/>
        <w:spacing w:line="360" w:lineRule="auto"/>
        <w:jc w:val="center"/>
        <w:rPr>
          <w:rFonts w:ascii="ˎ̥" w:eastAsia="宋体" w:hAnsi="ˎ̥" w:cs="宋体" w:hint="eastAsia"/>
          <w:vanish/>
          <w:color w:val="2D5D7D"/>
          <w:kern w:val="0"/>
          <w:sz w:val="28"/>
          <w:szCs w:val="28"/>
        </w:rPr>
      </w:pPr>
    </w:p>
    <w:tbl>
      <w:tblPr>
        <w:tblW w:w="48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89"/>
      </w:tblGrid>
      <w:tr w:rsidR="00C635DB" w:rsidRPr="004F0E7E">
        <w:trPr>
          <w:tblCellSpacing w:w="0" w:type="dxa"/>
          <w:jc w:val="center"/>
        </w:trPr>
        <w:tc>
          <w:tcPr>
            <w:tcW w:w="0" w:type="auto"/>
            <w:hideMark/>
          </w:tcPr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为了加强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项目实施过程管理，保证立项项目研究工作的顺利进行，根据《西北农林科技大学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项目管理办法》，针对立项项目的组织与管理、项目的运行、中期检查、项目验收、经费管理等重要环节，特制定本实施细则。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一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组织与管理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（一）学校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领导小组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各成员单位职责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1.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教务处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：负责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国家大学生创新性实验计划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项目、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国家生命科学与技术人才培养基地大学生创新性实验计划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项目的立项、项目中期检查、结题评审以及总结、归档等工作；负责认定大学生创新学分、指导教师工作量。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2.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团委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：负责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西北农林科技大学大学生创新性实验计划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项目的立项审批、项目中期检查、结题评审以及总结、归档等工作。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3.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科研处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：吸收学生参加教师科研课题，协助做好专利申请和保护工作，并做好学生科技成果的催化、孵化、转化工作，核发本科生在核心及以上期刊发表论文的奖金。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4.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人事处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：负责指导教师的工作职责、工作量的审核，核发指导教师指导费。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5.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计财处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：负责为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提供配套经费支持并监督经费使用情况。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 xml:space="preserve">6.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实验室管理处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：修订实验室管理及评估办法，积极推进实验室免费向本科生开放。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7. 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学生处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：组织引导学生积极参与科技创新活动，将大学生创新性试验计划作为评定优秀学生、奖学金、院（系）学生工作评估的一个重要指标。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（二）学院（系）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指导小组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职责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．负责本院（系）大学生创新性实验计划项目的宣传、申报和评审工作；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．向学校推荐国家级和校级大学生创新性实验计划项目候选项目；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．检查和监督本院（系）大学生所承担的国家级和校级项目的执行情况；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4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．组织专家评审、检查、监督、验收本院（系）大学生承担的院（系）级项目，并向学校提交评价和总结报告；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5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．向学校推荐优秀学生及指导教师，提出有关政策和建议等。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（三）指导老师职责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1.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指导学生制定详细的项目实施计划；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2.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指导和检查项目研究进展情况，审查实验原始数据和实验报告，每月对研究项目作出评价，并提出书面意见和建议；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3.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结题审核。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二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项目运行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(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一）项目协议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项目批准立项后，项目负责人、项目负责人所在学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院（系）、教务处三方共同签署《国家大学生创新性实验计划项目合同书》，合同书一式三份，三方签字（盖章）后生效；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（二）项目开题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协议签订后，项目负责人在导师的指导下开题，制定详细的年度实施计划；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（三）项目指导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指导教师应跟踪检查和指导项目研究进展情况，每月对研究项目作出评价，并提出书面意见和建议；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（四）项目日志和月报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组成员要认真填写工作日志，对每次实验或调研的详细过程（包括实验步骤、原始数据等内容）和所思所想进行详细记录，并于每学期末向教务处项目管理办公室提交工作日志；项目负责人每月至少组织一次项目组成员研讨会，讨论实验进展情况和研究体会，形成书面报告交本学院（系）项目指导小组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（五）项目交流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为开拓学生视野，引导学生的科研兴趣，展示大学生创新性实验成果，学院（系）每月必须组织一次学院内部项目组之间的交流；教务处要建立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大学生创新性实验计划论坛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网站、组织开展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名师名家讲座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等活动，引导学生积极开展研究工作；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（六）项目变更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凡有下列情形之一者，须由项目负责人提交书面申请，经项目负责人所在院（系）同意，报学校审核：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．变更项目负责人；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 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．研究内容有重大调整；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 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．申请延期（最多不得超过一年）；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 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4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．终止项目运行。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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三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项目中期检查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1.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项目研究时间过半时，教务处将对项目进行中期检查，项目负责人须提交《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项目中期研究进展报告》（以下简称《进展报告》）；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2.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项目负责人填写《进展报告》，报告中应说明是否按计划完成研究任务、遇到什么困难、是否可以继续进行项目研究等内容。《进展报告》经指导教师签署意见，学院（系）审核后交教务处项目管理办公室；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3.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教务处项目管理办公室组织专家对《进展报告》进行审议，并在网上公布结果；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4.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中期检查不合格项目，由项目所在学院（系）督促改进，仍不能达到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要求的，予以终止实施。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四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项目验收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1.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完成后，项目负责人填写《西北农林科技大学创新性实验计划项目结题申请表》，经指导教师签署意见，提交项目研究报告和相关研究成果等材料。项目研究完成报告和研究成果包括结题表、研究工作总结、项目研究工作日志、研究论文、研究成果目录等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2.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教务处项目管理办公室组织专家对结题项目进行验收，专家组通过项目答辩、审议项目研究报告和查阅相关研究成果材料，确定验收结果，结果分为优秀、良好、合格、不合格四类；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3.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因客观原因不能按计划结题的项目，项目负责人应提前一个月，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书写《项目延期申请》，并报送《进展报告》，说明延期原因及申请延长期限（延长期限不得超过一年），由项目负责人所在学院（系）指导教师签署意见，教务处项目管理办公室核准后生效；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4.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对不认真开展研究工作，进展缓慢、不能按时结题，又不在规定期限提出延期申请的项目，学校将予以通报，项目组成员两年内不能申请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五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经费管理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1.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项目经费由学校统一管理，承担项目的学生使用，教师不得使用学生研究经费，学校不准提取管理费；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2.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经费主要用于完成项目所需要的资料费、仪器设备租借费、论文打印费；开展实验所需的原材料（包括耗材、药品、化学试剂等）购置费；经指导教师审核同意，项目组成员外出调研差旅费（包括来往车船费、住宿费）等。不能购买电脑、移动硬盘、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mp3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等设备；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3.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项目资助经费分两次下拨，项目启动时下拨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50%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，通过中期检查后再下拨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50%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。未通过中期检查的项目停止其继续使用资助经费；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4.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终止、撤消的项目，凡已有经费支出的，须按《西北农林科技大学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项目管理办法》的规定，项目负责人所在学院（系）将项目已拨经费全额退还计划财务处；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5.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项目经费报销工作应严格遵守学校财务制度，报销的总金额不得超过资助经费总额。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六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奖励政策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1.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对完成国家级、省级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的项目组学生人均计入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个创新学分；对完成校级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的项目组学生人均计入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个创新学分。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2.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验收结果为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合格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的项目组成员，在免试保送研究生时优先推荐，优秀结题论文等同于毕业论文。经指导老师同意，项目组成员以结题论文参加毕业论文（设计）答辩时，每人须撰写研究论文，分别参加答辩。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3.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学校每年组织一次大学生创新成果展，评选大学生创新优秀成果奖，颁发获奖证书和奖金。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4.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每指导一个国家级或省级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项目记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60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学时的教学工作量，每指导一个校级项目记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30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学时的教学工作量。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5.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 xml:space="preserve">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项目完成后，学校对于优秀的指导教师进行表彰和奖励，验收为优秀项目的指导教师等同于主持同级别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教学改革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七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违纪处理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凡属下列情形之一者，学校将视情节轻重收回部分或全部资助经费，扣除学生已取得的学分，并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予以全校通报。情节严重的给与当事人以及相关负责人纪律处分：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．违反学校财务政策；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．抄袭他人研究成果、作品或其它弄虚作假行为；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．管理不善，造成国家财产巨大损失；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4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．无故或无正当理由不完成项目研究或随意放弃项目。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lastRenderedPageBreak/>
              <w:t>八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.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其他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1.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凡本办法规定的未尽事宜参照《西北农林科技大学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“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国家大学生创新性实验计划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”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项目管理办法》的相关规定。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2. </w:t>
            </w: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本实施细则自公布之日起执行</w:t>
            </w:r>
            <w:r w:rsidRPr="004F0E7E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。</w:t>
            </w:r>
          </w:p>
          <w:p w:rsidR="00C635DB" w:rsidRPr="004F0E7E" w:rsidRDefault="00C635DB" w:rsidP="00C635DB">
            <w:pPr>
              <w:widowControl/>
              <w:spacing w:line="336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4F0E7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二〇〇七年十二月十三日</w:t>
            </w:r>
          </w:p>
        </w:tc>
      </w:tr>
    </w:tbl>
    <w:p w:rsidR="00D6167B" w:rsidRPr="004F0E7E" w:rsidRDefault="00D6167B">
      <w:pPr>
        <w:rPr>
          <w:sz w:val="28"/>
          <w:szCs w:val="28"/>
        </w:rPr>
      </w:pPr>
    </w:p>
    <w:p w:rsidR="004F0E7E" w:rsidRPr="004F0E7E" w:rsidRDefault="004F0E7E">
      <w:pPr>
        <w:rPr>
          <w:sz w:val="28"/>
          <w:szCs w:val="28"/>
        </w:rPr>
      </w:pPr>
    </w:p>
    <w:sectPr w:rsidR="004F0E7E" w:rsidRPr="004F0E7E" w:rsidSect="00D6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56" w:rsidRDefault="000E2D56" w:rsidP="00C635DB">
      <w:r>
        <w:separator/>
      </w:r>
    </w:p>
  </w:endnote>
  <w:endnote w:type="continuationSeparator" w:id="0">
    <w:p w:rsidR="000E2D56" w:rsidRDefault="000E2D56" w:rsidP="00C6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56" w:rsidRDefault="000E2D56" w:rsidP="00C635DB">
      <w:r>
        <w:separator/>
      </w:r>
    </w:p>
  </w:footnote>
  <w:footnote w:type="continuationSeparator" w:id="0">
    <w:p w:rsidR="000E2D56" w:rsidRDefault="000E2D56" w:rsidP="00C63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DB"/>
    <w:rsid w:val="000E2D56"/>
    <w:rsid w:val="004F0E7E"/>
    <w:rsid w:val="00900168"/>
    <w:rsid w:val="00953EB7"/>
    <w:rsid w:val="00C635DB"/>
    <w:rsid w:val="00D6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5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5DB"/>
    <w:rPr>
      <w:sz w:val="18"/>
      <w:szCs w:val="18"/>
    </w:rPr>
  </w:style>
  <w:style w:type="character" w:styleId="a5">
    <w:name w:val="Strong"/>
    <w:basedOn w:val="a0"/>
    <w:uiPriority w:val="22"/>
    <w:qFormat/>
    <w:rsid w:val="00C6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471</Words>
  <Characters>2685</Characters>
  <Application>Microsoft Office Word</Application>
  <DocSecurity>0</DocSecurity>
  <Lines>22</Lines>
  <Paragraphs>6</Paragraphs>
  <ScaleCrop>false</ScaleCrop>
  <Company>http://sdwm.org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尹秀珍</dc:creator>
  <cp:keywords/>
  <dc:description/>
  <cp:lastModifiedBy>xbany</cp:lastModifiedBy>
  <cp:revision>4</cp:revision>
  <dcterms:created xsi:type="dcterms:W3CDTF">2013-11-14T03:35:00Z</dcterms:created>
  <dcterms:modified xsi:type="dcterms:W3CDTF">2017-04-07T02:22:00Z</dcterms:modified>
</cp:coreProperties>
</file>