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信息工程学院“教风提升月”活动方案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前学院部分课程存在学生到课率低、课堂参与度不足、抬头率低等问题，影响教学质量和人才培养成效。为落实立德树人根本任务，强化教师育人责任，提升课堂教学吸引力和教学成效，特开展“教风提升月”专项活动。</w:t>
      </w:r>
    </w:p>
    <w:p>
      <w:pPr>
        <w:spacing w:line="360" w:lineRule="auto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一、活动目标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短期目标：通过1个月的集中整改，课堂到课率</w:t>
      </w:r>
      <w:r>
        <w:rPr>
          <w:rFonts w:hint="eastAsia" w:ascii="仿宋" w:hAnsi="仿宋" w:eastAsia="仿宋"/>
          <w:sz w:val="32"/>
          <w:szCs w:val="32"/>
        </w:rPr>
        <w:t>、抬头率均有明显提升</w:t>
      </w:r>
      <w:r>
        <w:rPr>
          <w:rFonts w:ascii="仿宋" w:hAnsi="仿宋" w:eastAsia="仿宋"/>
          <w:sz w:val="32"/>
          <w:szCs w:val="32"/>
        </w:rPr>
        <w:t>，学生课堂专注度显著提高。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长期目标：建立以学生为中心的课堂教学模式，形成“教师善教、学生乐学”的常态化教风学风。</w:t>
      </w:r>
    </w:p>
    <w:p>
      <w:pPr>
        <w:spacing w:line="360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二、具体实施方案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（一）召开活动动员大会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组织系部主任、教师代表、辅导员开展教风学风大讨论，分析教学存在的问题，讨论解决路径，邀请优秀教师代表分享教学方法，启动“教风学风提升月”活动。</w:t>
      </w:r>
    </w:p>
    <w:p>
      <w:pPr>
        <w:spacing w:line="360" w:lineRule="auto"/>
        <w:ind w:firstLine="640" w:firstLineChars="200"/>
        <w:rPr>
          <w:rFonts w:ascii="MS Gothic" w:hAnsi="MS Gothic" w:cs="MS Gothic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（二）教学能力提升行动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展一系列教师教学能力提升培训活动，特邀在教学设计、课堂互动设计等领域具有丰富经验的优秀教师及专家，进行专业的教学指导与培训。针对课堂到课率、抬头率较低的课程教师，由院领导、院督导、系部主任、骨干教师组成指导团队，进行“一对一”听课、评课，重点指导优化课堂教学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（三）课堂管理攻坚行动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严格课堂管理，课前实施签到制度以确保考勤，课中采用随机抽查学生回答问题等方式，及时了解学生出勤情况，课下积极与学生沟通交流，了解学生缺课原因，并将情况随时反馈给教学管理办公室。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（四）学风联动促进行动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充分发挥</w:t>
      </w:r>
      <w:r>
        <w:rPr>
          <w:rFonts w:ascii="仿宋" w:hAnsi="仿宋" w:eastAsia="仿宋"/>
          <w:sz w:val="32"/>
          <w:szCs w:val="32"/>
        </w:rPr>
        <w:t>学业导师</w:t>
      </w:r>
      <w:r>
        <w:rPr>
          <w:rFonts w:hint="eastAsia" w:ascii="仿宋" w:hAnsi="仿宋" w:eastAsia="仿宋"/>
          <w:sz w:val="32"/>
          <w:szCs w:val="32"/>
        </w:rPr>
        <w:t>、班主任作用，每位导师、班主任平均每周至少与1</w:t>
      </w:r>
      <w:r>
        <w:rPr>
          <w:rFonts w:ascii="仿宋" w:hAnsi="仿宋" w:eastAsia="仿宋"/>
          <w:sz w:val="32"/>
          <w:szCs w:val="32"/>
        </w:rPr>
        <w:t>名学生进行学业谈话，重点帮扶学习动力不足者。</w:t>
      </w:r>
      <w:r>
        <w:rPr>
          <w:rFonts w:hint="eastAsia" w:ascii="仿宋" w:hAnsi="仿宋" w:eastAsia="仿宋"/>
          <w:sz w:val="32"/>
          <w:szCs w:val="32"/>
        </w:rPr>
        <w:t>学院组织开展教学情况问卷调查活动，收集学生对课程教学内容、方法等方面的建议，并将收集到的数据及时反馈给任课教师，以便教师能够根据实际情况及时调整教学策略，进一步提升教学质量。教学办与学工办联动，狠抓学风建设，使学生端正学习态度，奋发向上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（五）激励机制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开展“</w:t>
      </w:r>
      <w:r>
        <w:rPr>
          <w:rFonts w:ascii="仿宋" w:hAnsi="仿宋" w:eastAsia="仿宋"/>
          <w:sz w:val="32"/>
          <w:szCs w:val="32"/>
        </w:rPr>
        <w:t>金课堂”评选</w:t>
      </w:r>
      <w:r>
        <w:rPr>
          <w:rFonts w:hint="eastAsia" w:ascii="仿宋" w:hAnsi="仿宋" w:eastAsia="仿宋"/>
          <w:sz w:val="32"/>
          <w:szCs w:val="32"/>
        </w:rPr>
        <w:t>活动，课堂质量数据结合学生投票选出“最具吸引力课堂”，包含到课率、抬头率、学生评分（占比各30%），专家评分占10%。获奖教师优先推荐教学评优，事迹在学院官网宣传展示。</w:t>
      </w:r>
    </w:p>
    <w:p>
      <w:pPr>
        <w:spacing w:line="360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bCs/>
          <w:sz w:val="32"/>
          <w:szCs w:val="32"/>
        </w:rPr>
        <w:t>三、保障措施</w:t>
      </w:r>
    </w:p>
    <w:bookmarkEnd w:id="0"/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组织保障：成立由</w:t>
      </w:r>
      <w:r>
        <w:rPr>
          <w:rFonts w:hint="eastAsia" w:ascii="仿宋" w:hAnsi="仿宋" w:eastAsia="仿宋"/>
          <w:sz w:val="32"/>
          <w:szCs w:val="32"/>
        </w:rPr>
        <w:t>书记、</w:t>
      </w:r>
      <w:r>
        <w:rPr>
          <w:rFonts w:ascii="仿宋" w:hAnsi="仿宋" w:eastAsia="仿宋"/>
          <w:sz w:val="32"/>
          <w:szCs w:val="32"/>
        </w:rPr>
        <w:t>院长牵头的专项工作组，教学副院长、</w:t>
      </w:r>
      <w:r>
        <w:rPr>
          <w:rFonts w:hint="eastAsia" w:ascii="仿宋" w:hAnsi="仿宋" w:eastAsia="仿宋"/>
          <w:sz w:val="32"/>
          <w:szCs w:val="32"/>
        </w:rPr>
        <w:t>副书记、</w:t>
      </w:r>
      <w:r>
        <w:rPr>
          <w:rFonts w:ascii="仿宋" w:hAnsi="仿宋" w:eastAsia="仿宋"/>
          <w:sz w:val="32"/>
          <w:szCs w:val="32"/>
        </w:rPr>
        <w:t>系主任、辅导员协同推进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专项工作组</w:t>
      </w:r>
      <w:r>
        <w:rPr>
          <w:rFonts w:hint="eastAsia" w:ascii="仿宋" w:hAnsi="仿宋" w:eastAsia="仿宋"/>
          <w:sz w:val="32"/>
          <w:szCs w:val="32"/>
        </w:rPr>
        <w:t>每两周召开一次工作组会议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制度保障：将课堂质量数据纳入教师</w:t>
      </w:r>
      <w:r>
        <w:rPr>
          <w:rFonts w:hint="eastAsia" w:ascii="仿宋" w:hAnsi="仿宋" w:eastAsia="仿宋"/>
          <w:sz w:val="32"/>
          <w:szCs w:val="32"/>
        </w:rPr>
        <w:t>教学质量综合评价体系。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38"/>
    <w:rsid w:val="0002606C"/>
    <w:rsid w:val="00153240"/>
    <w:rsid w:val="00201FE5"/>
    <w:rsid w:val="00220056"/>
    <w:rsid w:val="002E5617"/>
    <w:rsid w:val="003B729F"/>
    <w:rsid w:val="003C5B7D"/>
    <w:rsid w:val="004131EE"/>
    <w:rsid w:val="004150C7"/>
    <w:rsid w:val="00496674"/>
    <w:rsid w:val="00592E3C"/>
    <w:rsid w:val="005A3338"/>
    <w:rsid w:val="005B0B2B"/>
    <w:rsid w:val="005B7B70"/>
    <w:rsid w:val="005D6935"/>
    <w:rsid w:val="006D5EA1"/>
    <w:rsid w:val="006F7CC0"/>
    <w:rsid w:val="007B1559"/>
    <w:rsid w:val="00807D75"/>
    <w:rsid w:val="00823BD4"/>
    <w:rsid w:val="00847D95"/>
    <w:rsid w:val="008850A8"/>
    <w:rsid w:val="00885B9E"/>
    <w:rsid w:val="008F7C09"/>
    <w:rsid w:val="00934A97"/>
    <w:rsid w:val="009A5851"/>
    <w:rsid w:val="00A006E9"/>
    <w:rsid w:val="00AF2EF9"/>
    <w:rsid w:val="00B94614"/>
    <w:rsid w:val="00C4115C"/>
    <w:rsid w:val="00D124FC"/>
    <w:rsid w:val="00D503D7"/>
    <w:rsid w:val="00DC6B45"/>
    <w:rsid w:val="00ED4622"/>
    <w:rsid w:val="00F511E9"/>
    <w:rsid w:val="00FD1E74"/>
    <w:rsid w:val="00FF7E1F"/>
    <w:rsid w:val="08C4080F"/>
    <w:rsid w:val="107B2FAF"/>
    <w:rsid w:val="16DA1132"/>
    <w:rsid w:val="17574EFC"/>
    <w:rsid w:val="29BC39A3"/>
    <w:rsid w:val="51E111C1"/>
    <w:rsid w:val="550A4500"/>
    <w:rsid w:val="617C001D"/>
    <w:rsid w:val="74EC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character" w:styleId="6">
    <w:name w:val="annotation reference"/>
    <w:basedOn w:val="5"/>
    <w:semiHidden/>
    <w:unhideWhenUsed/>
    <w:qFormat/>
    <w:uiPriority w:val="99"/>
    <w:rPr>
      <w:sz w:val="21"/>
      <w:szCs w:val="21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</Words>
  <Characters>798</Characters>
  <Lines>6</Lines>
  <Paragraphs>1</Paragraphs>
  <TotalTime>1</TotalTime>
  <ScaleCrop>false</ScaleCrop>
  <LinksUpToDate>false</LinksUpToDate>
  <CharactersWithSpaces>937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2025-04-29T01:03:00Z</dcterms:created>
  <dc:creator>dell</dc:creator>
  <cp:lastModifiedBy>王京</cp:lastModifiedBy>
  <dcterms:modified xsi:type="dcterms:W3CDTF">2025-04-29T06:38:36Z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eyJoZGlkIjoiMTMyZWE5Y2U0ZWNhNTVjOTE5YWRkZjk4NjllMTM0MTciLCJ1c2VySWQiOiIzNzE1MTMyMTUifQ==</vt:lpwstr>
  </property>
  <property fmtid="{D5CDD505-2E9C-101B-9397-08002B2CF9AE}" pid="3" name="KSOProductBuildVer">
    <vt:lpwstr>2052-11.1.0.10314</vt:lpwstr>
  </property>
  <property fmtid="{D5CDD505-2E9C-101B-9397-08002B2CF9AE}" pid="4" name="ICV">
    <vt:lpwstr>132D9A5E860540F9B147302F6493EF99_13</vt:lpwstr>
  </property>
</Properties>
</file>